
<file path=[Content_Types].xml><?xml version="1.0" encoding="utf-8"?>
<Types xmlns="http://schemas.openxmlformats.org/package/2006/content-types">
  <Default Extension="xml" ContentType="application/xml"/>
  <Default Extension="tiff" ContentType="image/tif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spacing w:before="0"/>
        <w:rPr>
          <w:sz w:val="28"/>
          <w:szCs w:val="28"/>
          <w:lang w:val="en-US" w:eastAsia="zh-CN"/>
        </w:rPr>
      </w:pPr>
      <w:r>
        <w:rPr>
          <w:rStyle w:val="12"/>
          <w:color w:val="FFFFFF" w:themeColor="background1"/>
          <w:sz w:val="28"/>
          <w:szCs w:val="28"/>
          <w:lang w:val="en-US"/>
          <w14:textFill>
            <w14:solidFill>
              <w14:schemeClr w14:val="bg1"/>
            </w14:solidFill>
          </w14:textFill>
        </w:rPr>
        <w:footnoteReference w:id="0"/>
      </w:r>
      <w:r>
        <w:rPr>
          <w:rFonts w:hint="eastAsia"/>
          <w:sz w:val="28"/>
          <w:szCs w:val="28"/>
          <w:lang w:val="en-US" w:eastAsia="zh-CN"/>
        </w:rPr>
        <w:t>Comparison of Self Heating Effect</w:t>
      </w:r>
      <w:r>
        <w:rPr>
          <w:rFonts w:hint="eastAsia"/>
          <w:sz w:val="28"/>
          <w:szCs w:val="28"/>
          <w:lang w:val="en-US"/>
        </w:rPr>
        <w:t xml:space="preserve"> </w:t>
      </w:r>
      <w:r>
        <w:rPr>
          <w:rFonts w:hint="eastAsia"/>
          <w:sz w:val="28"/>
          <w:szCs w:val="28"/>
          <w:lang w:val="en-US" w:eastAsia="zh-CN"/>
        </w:rPr>
        <w:t>between</w:t>
      </w:r>
      <w:r>
        <w:rPr>
          <w:rFonts w:hint="eastAsia"/>
          <w:sz w:val="28"/>
          <w:szCs w:val="28"/>
          <w:lang w:val="en-US"/>
        </w:rPr>
        <w:t xml:space="preserve"> SOI and SOS</w:t>
      </w:r>
      <w:r>
        <w:rPr>
          <w:rFonts w:hint="eastAsia"/>
          <w:sz w:val="28"/>
          <w:szCs w:val="28"/>
          <w:lang w:val="en-US" w:eastAsia="zh-CN"/>
        </w:rPr>
        <w:t>iC</w:t>
      </w:r>
      <w:r>
        <w:rPr>
          <w:rFonts w:hint="eastAsia"/>
          <w:sz w:val="28"/>
          <w:szCs w:val="28"/>
          <w:lang w:val="en-US"/>
        </w:rPr>
        <w:t xml:space="preserve"> MOSFET</w:t>
      </w:r>
      <w:r>
        <w:rPr>
          <w:rFonts w:hint="eastAsia"/>
          <w:sz w:val="28"/>
          <w:szCs w:val="28"/>
          <w:lang w:val="en-US" w:eastAsia="zh-CN"/>
        </w:rPr>
        <w:t>s</w:t>
      </w:r>
      <w:r>
        <w:rPr>
          <w:rFonts w:hint="eastAsia"/>
          <w:sz w:val="28"/>
          <w:szCs w:val="28"/>
          <w:lang w:val="en-US"/>
        </w:rPr>
        <w:t xml:space="preserve"> </w:t>
      </w:r>
    </w:p>
    <w:p>
      <w:pPr>
        <w:pStyle w:val="6"/>
        <w:jc w:val="center"/>
        <w:textAlignment w:val="center"/>
      </w:pPr>
      <w:r>
        <w:rPr>
          <w:rFonts w:hint="eastAsia"/>
          <w:spacing w:val="-4"/>
          <w:u w:val="single"/>
          <w:lang w:val="en-US" w:eastAsia="zh-CN"/>
        </w:rPr>
        <w:t>JM</w:t>
      </w:r>
      <w:r>
        <w:rPr>
          <w:spacing w:val="-4"/>
          <w:u w:val="single"/>
        </w:rPr>
        <w:t xml:space="preserve">. </w:t>
      </w:r>
      <w:r>
        <w:rPr>
          <w:rFonts w:hint="eastAsia"/>
          <w:spacing w:val="-4"/>
          <w:u w:val="single"/>
          <w:lang w:val="en-US" w:eastAsia="zh-CN"/>
        </w:rPr>
        <w:t>Li</w:t>
      </w:r>
      <w:r>
        <w:rPr>
          <w:spacing w:val="-4"/>
          <w:vertAlign w:val="superscript"/>
        </w:rPr>
        <w:t>1,</w:t>
      </w:r>
      <w:r>
        <w:rPr>
          <w:rFonts w:hint="eastAsia"/>
          <w:spacing w:val="-4"/>
          <w:vertAlign w:val="superscript"/>
          <w:lang w:eastAsia="zh-CN"/>
        </w:rPr>
        <w:t>2</w:t>
      </w:r>
      <w:r>
        <w:rPr>
          <w:rFonts w:hint="eastAsia"/>
          <w:spacing w:val="-4"/>
          <w:vertAlign w:val="superscript"/>
          <w:lang w:val="en-US" w:eastAsia="zh-CN"/>
        </w:rPr>
        <w:t>,3</w:t>
      </w:r>
      <w:r>
        <w:rPr>
          <w:spacing w:val="-4"/>
          <w:vertAlign w:val="superscript"/>
        </w:rPr>
        <w:t>*</w:t>
      </w:r>
      <w:r>
        <w:rPr>
          <w:spacing w:val="-4"/>
        </w:rPr>
        <w:t>,</w:t>
      </w:r>
      <w:r>
        <w:rPr>
          <w:rFonts w:hint="eastAsia"/>
          <w:spacing w:val="-4"/>
          <w:lang w:val="en-US" w:eastAsia="zh-CN"/>
        </w:rPr>
        <w:t xml:space="preserve"> </w:t>
      </w:r>
      <w:r>
        <w:rPr>
          <w:spacing w:val="-4"/>
        </w:rPr>
        <w:t>FY. Liu</w:t>
      </w:r>
      <w:r>
        <w:rPr>
          <w:rFonts w:hint="eastAsia"/>
          <w:spacing w:val="-4"/>
          <w:vertAlign w:val="superscript"/>
          <w:lang w:eastAsia="zh-CN"/>
        </w:rPr>
        <w:t>1</w:t>
      </w:r>
      <w:r>
        <w:rPr>
          <w:rFonts w:hint="eastAsia"/>
          <w:spacing w:val="-4"/>
          <w:vertAlign w:val="superscript"/>
          <w:lang w:val="en-US" w:eastAsia="zh-CN"/>
        </w:rPr>
        <w:t>,3</w:t>
      </w:r>
      <w:r>
        <w:rPr>
          <w:spacing w:val="-4"/>
        </w:rPr>
        <w:t>,</w:t>
      </w:r>
      <w:r>
        <w:rPr>
          <w:rFonts w:hint="eastAsia"/>
          <w:spacing w:val="-4"/>
          <w:lang w:val="en-US" w:eastAsia="zh-CN"/>
        </w:rPr>
        <w:t xml:space="preserve"> </w:t>
      </w:r>
      <w:r>
        <w:rPr>
          <w:spacing w:val="-4"/>
        </w:rPr>
        <w:t>B. Li</w:t>
      </w:r>
      <w:r>
        <w:rPr>
          <w:rFonts w:hint="eastAsia"/>
          <w:spacing w:val="-4"/>
          <w:vertAlign w:val="superscript"/>
          <w:lang w:eastAsia="zh-CN"/>
        </w:rPr>
        <w:t>1</w:t>
      </w:r>
      <w:r>
        <w:rPr>
          <w:rFonts w:hint="eastAsia"/>
          <w:spacing w:val="-4"/>
          <w:vertAlign w:val="superscript"/>
          <w:lang w:val="en-US" w:eastAsia="zh-CN"/>
        </w:rPr>
        <w:t>,3</w:t>
      </w:r>
      <w:r>
        <w:rPr>
          <w:spacing w:val="-4"/>
          <w:lang w:eastAsia="zh-CN"/>
        </w:rPr>
        <w:t>,</w:t>
      </w:r>
      <w:r>
        <w:rPr>
          <w:rFonts w:hint="eastAsia"/>
          <w:spacing w:val="-4"/>
          <w:lang w:val="en-US" w:eastAsia="zh-CN"/>
        </w:rPr>
        <w:t xml:space="preserve"> </w:t>
      </w:r>
      <w:r>
        <w:rPr>
          <w:color w:val="000000" w:themeColor="text1"/>
          <w:spacing w:val="-4"/>
          <w:sz w:val="22"/>
          <w:szCs w:val="22"/>
          <w:lang w:eastAsia="zh-CN"/>
          <w14:textFill>
            <w14:solidFill>
              <w14:schemeClr w14:val="tx1"/>
            </w14:solidFill>
          </w14:textFill>
        </w:rPr>
        <w:t>J</w:t>
      </w:r>
      <w:r>
        <w:rPr>
          <w:rFonts w:hint="eastAsia"/>
          <w:color w:val="000000" w:themeColor="text1"/>
          <w:spacing w:val="-4"/>
          <w:sz w:val="22"/>
          <w:szCs w:val="22"/>
          <w:lang w:val="en-US" w:eastAsia="zh-CN"/>
          <w14:textFill>
            <w14:solidFill>
              <w14:schemeClr w14:val="tx1"/>
            </w14:solidFill>
          </w14:textFill>
        </w:rPr>
        <w:t>J.</w:t>
      </w:r>
      <w:r>
        <w:rPr>
          <w:color w:val="000000" w:themeColor="text1"/>
          <w:spacing w:val="-4"/>
          <w:sz w:val="22"/>
          <w:szCs w:val="22"/>
          <w:lang w:eastAsia="zh-CN"/>
          <w14:textFill>
            <w14:solidFill>
              <w14:schemeClr w14:val="tx1"/>
            </w14:solidFill>
          </w14:textFill>
        </w:rPr>
        <w:t xml:space="preserve"> Li</w:t>
      </w:r>
      <w:r>
        <w:rPr>
          <w:spacing w:val="-4"/>
          <w:vertAlign w:val="superscript"/>
        </w:rPr>
        <w:t>1,</w:t>
      </w:r>
      <w:r>
        <w:rPr>
          <w:rFonts w:hint="eastAsia"/>
          <w:spacing w:val="-4"/>
          <w:vertAlign w:val="superscript"/>
          <w:lang w:eastAsia="zh-CN"/>
        </w:rPr>
        <w:t>2</w:t>
      </w:r>
      <w:r>
        <w:rPr>
          <w:rFonts w:hint="eastAsia"/>
          <w:spacing w:val="-4"/>
          <w:vertAlign w:val="superscript"/>
          <w:lang w:val="en-US" w:eastAsia="zh-CN"/>
        </w:rPr>
        <w:t>,3</w:t>
      </w:r>
      <w:r>
        <w:rPr>
          <w:color w:val="000000" w:themeColor="text1"/>
          <w:spacing w:val="-4"/>
          <w:sz w:val="22"/>
          <w:szCs w:val="22"/>
          <w:lang w:eastAsia="zh-CN"/>
          <w14:textFill>
            <w14:solidFill>
              <w14:schemeClr w14:val="tx1"/>
            </w14:solidFill>
          </w14:textFill>
        </w:rPr>
        <w:t>,</w:t>
      </w:r>
      <w:r>
        <w:rPr>
          <w:rFonts w:hint="eastAsia"/>
          <w:color w:val="000000" w:themeColor="text1"/>
          <w:spacing w:val="-4"/>
          <w:sz w:val="22"/>
          <w:szCs w:val="22"/>
          <w:lang w:val="en-US" w:eastAsia="zh-CN"/>
          <w14:textFill>
            <w14:solidFill>
              <w14:schemeClr w14:val="tx1"/>
            </w14:solidFill>
          </w14:textFill>
        </w:rPr>
        <w:t xml:space="preserve"> XG. Yao</w:t>
      </w:r>
      <w:r>
        <w:rPr>
          <w:spacing w:val="-4"/>
          <w:vertAlign w:val="superscript"/>
        </w:rPr>
        <w:t>1</w:t>
      </w:r>
      <w:r>
        <w:rPr>
          <w:rFonts w:hint="eastAsia"/>
          <w:spacing w:val="-4"/>
          <w:vertAlign w:val="superscript"/>
          <w:lang w:val="en-US" w:eastAsia="zh-CN"/>
        </w:rPr>
        <w:t>,3</w:t>
      </w:r>
      <w:r>
        <w:rPr>
          <w:color w:val="000000" w:themeColor="text1"/>
          <w:spacing w:val="-4"/>
          <w:sz w:val="22"/>
          <w:szCs w:val="22"/>
          <w:lang w:eastAsia="zh-CN"/>
          <w14:textFill>
            <w14:solidFill>
              <w14:schemeClr w14:val="tx1"/>
            </w14:solidFill>
          </w14:textFill>
        </w:rPr>
        <w:t>,</w:t>
      </w:r>
      <w:r>
        <w:rPr>
          <w:rFonts w:hint="eastAsia"/>
          <w:color w:val="000000" w:themeColor="text1"/>
          <w:spacing w:val="-4"/>
          <w:sz w:val="22"/>
          <w:szCs w:val="22"/>
          <w:lang w:val="en-US" w:eastAsia="zh-CN"/>
          <w14:textFill>
            <w14:solidFill>
              <w14:schemeClr w14:val="tx1"/>
            </w14:solidFill>
          </w14:textFill>
        </w:rPr>
        <w:t xml:space="preserve"> BG. Sun</w:t>
      </w:r>
      <w:r>
        <w:rPr>
          <w:spacing w:val="-4"/>
          <w:vertAlign w:val="superscript"/>
        </w:rPr>
        <w:t>1</w:t>
      </w:r>
      <w:r>
        <w:rPr>
          <w:rFonts w:hint="eastAsia"/>
          <w:spacing w:val="-4"/>
          <w:vertAlign w:val="superscript"/>
          <w:lang w:val="en-US" w:eastAsia="zh-CN"/>
        </w:rPr>
        <w:t>,3</w:t>
      </w:r>
      <w:r>
        <w:rPr>
          <w:spacing w:val="-4"/>
          <w:lang w:eastAsia="zh-CN"/>
        </w:rPr>
        <w:t>,</w:t>
      </w:r>
      <w:r>
        <w:rPr>
          <w:rFonts w:hint="eastAsia"/>
          <w:spacing w:val="-4"/>
          <w:lang w:val="en-US" w:eastAsia="zh-CN"/>
        </w:rPr>
        <w:t xml:space="preserve"> </w:t>
      </w:r>
      <w:r>
        <w:rPr>
          <w:rFonts w:hint="eastAsia"/>
          <w:color w:val="000000" w:themeColor="text1"/>
          <w:spacing w:val="-4"/>
          <w:sz w:val="22"/>
          <w:szCs w:val="22"/>
          <w:lang w:val="en-US" w:eastAsia="zh-CN"/>
          <w14:textFill>
            <w14:solidFill>
              <w14:schemeClr w14:val="tx1"/>
            </w14:solidFill>
          </w14:textFill>
        </w:rPr>
        <w:t>Y.</w:t>
      </w:r>
      <w:r>
        <w:rPr>
          <w:color w:val="000000" w:themeColor="text1"/>
          <w:spacing w:val="-4"/>
          <w:sz w:val="22"/>
          <w:szCs w:val="22"/>
          <w:lang w:eastAsia="zh-CN"/>
          <w14:textFill>
            <w14:solidFill>
              <w14:schemeClr w14:val="tx1"/>
            </w14:solidFill>
          </w14:textFill>
        </w:rPr>
        <w:t xml:space="preserve"> </w:t>
      </w:r>
      <w:r>
        <w:rPr>
          <w:rFonts w:hint="eastAsia"/>
          <w:color w:val="000000" w:themeColor="text1"/>
          <w:spacing w:val="-4"/>
          <w:sz w:val="22"/>
          <w:szCs w:val="22"/>
          <w:lang w:val="en-US" w:eastAsia="zh-CN"/>
          <w14:textFill>
            <w14:solidFill>
              <w14:schemeClr w14:val="tx1"/>
            </w14:solidFill>
          </w14:textFill>
        </w:rPr>
        <w:t>Huang</w:t>
      </w:r>
      <w:r>
        <w:rPr>
          <w:spacing w:val="-4"/>
          <w:vertAlign w:val="superscript"/>
        </w:rPr>
        <w:t>1,</w:t>
      </w:r>
      <w:r>
        <w:rPr>
          <w:rFonts w:hint="eastAsia"/>
          <w:spacing w:val="-4"/>
          <w:vertAlign w:val="superscript"/>
          <w:lang w:val="en-US" w:eastAsia="zh-CN"/>
        </w:rPr>
        <w:t>2,3</w:t>
      </w:r>
      <w:r>
        <w:rPr>
          <w:color w:val="000000" w:themeColor="text1"/>
          <w:spacing w:val="-4"/>
          <w:sz w:val="22"/>
          <w:szCs w:val="22"/>
          <w:lang w:eastAsia="zh-CN"/>
          <w14:textFill>
            <w14:solidFill>
              <w14:schemeClr w14:val="tx1"/>
            </w14:solidFill>
          </w14:textFill>
        </w:rPr>
        <w:t>,</w:t>
      </w:r>
      <w:r>
        <w:rPr>
          <w:rFonts w:hint="eastAsia"/>
          <w:color w:val="000000" w:themeColor="text1"/>
          <w:spacing w:val="-4"/>
          <w:sz w:val="22"/>
          <w:szCs w:val="22"/>
          <w:lang w:val="en-US" w:eastAsia="zh-CN"/>
          <w14:textFill>
            <w14:solidFill>
              <w14:schemeClr w14:val="tx1"/>
            </w14:solidFill>
          </w14:textFill>
        </w:rPr>
        <w:t xml:space="preserve"> </w:t>
      </w:r>
      <w:r>
        <w:rPr>
          <w:rFonts w:hint="eastAsia"/>
          <w:spacing w:val="-4"/>
          <w:lang w:val="en-US" w:eastAsia="zh-CN"/>
        </w:rPr>
        <w:t>J. Wan</w:t>
      </w:r>
      <w:r>
        <w:rPr>
          <w:rFonts w:hint="eastAsia"/>
          <w:spacing w:val="-4"/>
          <w:vertAlign w:val="superscript"/>
          <w:lang w:val="en-US" w:eastAsia="zh-CN"/>
        </w:rPr>
        <w:t>4</w:t>
      </w:r>
      <w:r>
        <w:rPr>
          <w:rFonts w:hint="eastAsia"/>
          <w:spacing w:val="-4"/>
          <w:lang w:val="en-US" w:eastAsia="zh-CN"/>
        </w:rPr>
        <w:t>, Y. Xu</w:t>
      </w:r>
      <w:r>
        <w:rPr>
          <w:rFonts w:hint="eastAsia"/>
          <w:spacing w:val="-4"/>
          <w:vertAlign w:val="superscript"/>
          <w:lang w:val="en-US" w:eastAsia="zh-CN"/>
        </w:rPr>
        <w:t>5</w:t>
      </w:r>
      <w:r>
        <w:rPr>
          <w:rFonts w:hint="eastAsia"/>
          <w:spacing w:val="-4"/>
          <w:lang w:val="en-US" w:eastAsia="zh-CN"/>
        </w:rPr>
        <w:t xml:space="preserve">, </w:t>
      </w:r>
      <w:r>
        <w:rPr>
          <w:spacing w:val="-4"/>
          <w:lang w:eastAsia="zh-CN"/>
        </w:rPr>
        <w:t>S. Cristoloveanu</w:t>
      </w:r>
      <w:r>
        <w:rPr>
          <w:rFonts w:hint="eastAsia"/>
          <w:spacing w:val="-4"/>
          <w:vertAlign w:val="superscript"/>
          <w:lang w:val="en-US" w:eastAsia="zh-CN"/>
        </w:rPr>
        <w:t>6</w:t>
      </w:r>
    </w:p>
    <w:p>
      <w:pPr>
        <w:pStyle w:val="13"/>
        <w:rPr>
          <w:i/>
          <w:iCs/>
          <w:sz w:val="22"/>
          <w:szCs w:val="22"/>
          <w:highlight w:val="yellow"/>
        </w:rPr>
      </w:pPr>
      <w:r>
        <w:rPr>
          <w:i/>
          <w:iCs/>
          <w:sz w:val="22"/>
          <w:szCs w:val="22"/>
          <w:vertAlign w:val="superscript"/>
        </w:rPr>
        <w:t>1</w:t>
      </w:r>
      <w:r>
        <w:rPr>
          <w:i/>
          <w:iCs/>
          <w:sz w:val="22"/>
          <w:szCs w:val="22"/>
        </w:rPr>
        <w:t>Institute of Microelectronics, Chinese Academy of Sciences, 100029 Beijing, China</w:t>
      </w:r>
    </w:p>
    <w:p>
      <w:pPr>
        <w:pStyle w:val="13"/>
        <w:rPr>
          <w:i/>
          <w:iCs/>
          <w:sz w:val="22"/>
          <w:szCs w:val="22"/>
          <w:lang w:eastAsia="zh-CN"/>
        </w:rPr>
      </w:pPr>
      <w:r>
        <w:rPr>
          <w:i/>
          <w:iCs/>
          <w:sz w:val="22"/>
          <w:szCs w:val="22"/>
          <w:vertAlign w:val="superscript"/>
          <w:lang w:eastAsia="zh-CN"/>
        </w:rPr>
        <w:t>2</w:t>
      </w:r>
      <w:r>
        <w:rPr>
          <w:i/>
          <w:iCs/>
          <w:sz w:val="22"/>
          <w:szCs w:val="22"/>
          <w:lang w:eastAsia="zh-CN"/>
        </w:rPr>
        <w:t>University of Chinese Academy of Sciences, Beijing 100029, China</w:t>
      </w:r>
    </w:p>
    <w:p>
      <w:pPr>
        <w:pStyle w:val="13"/>
        <w:rPr>
          <w:i/>
          <w:iCs/>
          <w:sz w:val="22"/>
          <w:szCs w:val="22"/>
          <w:lang w:eastAsia="zh-CN"/>
        </w:rPr>
      </w:pPr>
      <w:r>
        <w:rPr>
          <w:rFonts w:hint="eastAsia"/>
          <w:i/>
          <w:iCs/>
          <w:sz w:val="22"/>
          <w:szCs w:val="22"/>
          <w:vertAlign w:val="superscript"/>
          <w:lang w:eastAsia="zh-CN"/>
        </w:rPr>
        <w:t>3</w:t>
      </w:r>
      <w:r>
        <w:rPr>
          <w:rFonts w:hint="eastAsia"/>
          <w:i/>
          <w:iCs/>
          <w:sz w:val="22"/>
          <w:szCs w:val="22"/>
          <w:lang w:eastAsia="zh-CN"/>
        </w:rPr>
        <w:t>Key Laboratory of Science and Technology on Silicon Devices, Chinese Academy of Sciences</w:t>
      </w:r>
    </w:p>
    <w:p>
      <w:pPr>
        <w:pStyle w:val="13"/>
        <w:rPr>
          <w:i/>
          <w:iCs/>
          <w:sz w:val="22"/>
          <w:szCs w:val="22"/>
          <w:lang w:eastAsia="zh-CN"/>
        </w:rPr>
      </w:pPr>
      <w:r>
        <w:rPr>
          <w:rFonts w:hint="eastAsia"/>
          <w:i/>
          <w:iCs/>
          <w:sz w:val="22"/>
          <w:szCs w:val="22"/>
          <w:vertAlign w:val="superscript"/>
          <w:lang w:eastAsia="zh-CN"/>
        </w:rPr>
        <w:t>4</w:t>
      </w:r>
      <w:r>
        <w:rPr>
          <w:rFonts w:hint="eastAsia"/>
          <w:i/>
          <w:iCs/>
          <w:sz w:val="22"/>
          <w:szCs w:val="22"/>
          <w:lang w:eastAsia="zh-CN"/>
        </w:rPr>
        <w:t>State key lab of ASIC and System, Fudan University, Shanghai 200433, China</w:t>
      </w:r>
    </w:p>
    <w:p>
      <w:pPr>
        <w:pStyle w:val="13"/>
        <w:rPr>
          <w:i/>
          <w:iCs/>
          <w:sz w:val="22"/>
          <w:szCs w:val="22"/>
          <w:lang w:eastAsia="zh-CN"/>
        </w:rPr>
      </w:pPr>
      <w:r>
        <w:rPr>
          <w:rFonts w:hint="eastAsia"/>
          <w:i/>
          <w:iCs/>
          <w:sz w:val="22"/>
          <w:szCs w:val="22"/>
          <w:vertAlign w:val="superscript"/>
          <w:lang w:eastAsia="zh-CN"/>
        </w:rPr>
        <w:t>5</w:t>
      </w:r>
      <w:r>
        <w:rPr>
          <w:rFonts w:hint="eastAsia"/>
          <w:i/>
          <w:iCs/>
          <w:sz w:val="22"/>
          <w:szCs w:val="22"/>
          <w:lang w:eastAsia="zh-CN"/>
        </w:rPr>
        <w:t>College of Integrated Circuit Science and Engineering, Nanjing University of Posts and Telecommunication, Nanjing 210023, China</w:t>
      </w:r>
    </w:p>
    <w:p>
      <w:pPr>
        <w:pStyle w:val="13"/>
        <w:spacing w:after="240"/>
        <w:rPr>
          <w:i/>
          <w:iCs/>
          <w:lang w:eastAsia="zh-CN"/>
        </w:rPr>
      </w:pPr>
      <w:r>
        <w:rPr>
          <w:rFonts w:hint="eastAsia"/>
          <w:i/>
          <w:iCs/>
          <w:sz w:val="22"/>
          <w:szCs w:val="22"/>
          <w:vertAlign w:val="superscript"/>
          <w:lang w:eastAsia="zh-CN"/>
        </w:rPr>
        <w:t>6</w:t>
      </w:r>
      <w:r>
        <w:rPr>
          <w:rFonts w:hint="eastAsia"/>
          <w:i/>
          <w:iCs/>
          <w:sz w:val="22"/>
          <w:szCs w:val="22"/>
          <w:lang w:eastAsia="zh-CN"/>
        </w:rPr>
        <w:t>GIICS, Guangzhou 510535, China</w:t>
      </w:r>
    </w:p>
    <w:p>
      <w:pPr>
        <w:ind w:firstLine="283"/>
        <w:rPr>
          <w:rFonts w:ascii="Times New Roman" w:hAnsi="Times New Roman"/>
          <w:sz w:val="22"/>
        </w:rPr>
      </w:pPr>
      <w:r>
        <w:rPr>
          <w:rFonts w:hint="eastAsia" w:ascii="Times New Roman" w:hAnsi="Times New Roman"/>
          <w:sz w:val="22"/>
        </w:rPr>
        <w:t xml:space="preserve">The requirements for electronic devices to withstand high temperatures have expanded, especially in sectors like oil exploration, aeronautics and automotive. Silicon-On-Insulator (SOI) MOSFETs are preferred for their fast switching and low leakage, showing superior high-temperature stability. However, they face self heating effect (SHE) due to poor heat dissipation through the buried oxide (BOX) </w:t>
      </w:r>
      <w:r>
        <w:rPr>
          <w:rFonts w:ascii="Times New Roman" w:hAnsi="Times New Roman"/>
          <w:sz w:val="22"/>
        </w:rPr>
        <w:t>[1]</w:t>
      </w:r>
      <w:r>
        <w:rPr>
          <w:rFonts w:hint="eastAsia" w:ascii="Times New Roman" w:hAnsi="Times New Roman"/>
          <w:sz w:val="22"/>
        </w:rPr>
        <w:t xml:space="preserve">. SiC, with excellent thermal conductivity, is a better alternative to replace the BOX </w:t>
      </w:r>
      <w:r>
        <w:rPr>
          <w:rFonts w:ascii="Times New Roman" w:hAnsi="Times New Roman"/>
          <w:sz w:val="22"/>
        </w:rPr>
        <w:t>[2]</w:t>
      </w:r>
      <w:r>
        <w:rPr>
          <w:rFonts w:hint="eastAsia" w:ascii="Times New Roman" w:hAnsi="Times New Roman"/>
          <w:sz w:val="22"/>
        </w:rPr>
        <w:t>. Using Si-on-SiC (SOSiC) substrates greatly improves the heat dissipation, reducing performance degradation due to SHE</w:t>
      </w:r>
      <w:r>
        <w:rPr>
          <w:rFonts w:ascii="Times New Roman" w:hAnsi="Times New Roman"/>
          <w:sz w:val="22"/>
        </w:rPr>
        <w:t xml:space="preserve"> [3]</w:t>
      </w:r>
      <w:r>
        <w:rPr>
          <w:rFonts w:hint="eastAsia" w:ascii="Times New Roman" w:hAnsi="Times New Roman"/>
          <w:sz w:val="22"/>
        </w:rPr>
        <w:t>.</w:t>
      </w:r>
    </w:p>
    <w:p>
      <w:pPr>
        <w:ind w:firstLine="283"/>
        <w:rPr>
          <w:rFonts w:hint="eastAsia" w:ascii="Times New Roman" w:hAnsi="Times New Roman" w:eastAsia="宋体"/>
          <w:sz w:val="22"/>
          <w:lang w:val="en-US" w:eastAsia="zh-CN"/>
        </w:rPr>
      </w:pPr>
      <w:r>
        <w:rPr>
          <w:rFonts w:hint="eastAsia" w:ascii="Times New Roman" w:hAnsi="Times New Roman"/>
          <w:sz w:val="22"/>
        </w:rPr>
        <w:t xml:space="preserve">In this paper, we </w:t>
      </w:r>
      <w:r>
        <w:rPr>
          <w:rFonts w:ascii="Times New Roman" w:hAnsi="Times New Roman"/>
          <w:sz w:val="22"/>
        </w:rPr>
        <w:t>fabricate</w:t>
      </w:r>
      <w:r>
        <w:rPr>
          <w:rFonts w:hint="eastAsia" w:ascii="Times New Roman" w:hAnsi="Times New Roman"/>
          <w:sz w:val="22"/>
        </w:rPr>
        <w:t xml:space="preserve">d prototype SOSiC wafers by hydrophobic surface activation bonding (SAB) and </w:t>
      </w:r>
      <w:r>
        <w:rPr>
          <w:rFonts w:ascii="Times New Roman" w:hAnsi="Times New Roman"/>
          <w:sz w:val="22"/>
        </w:rPr>
        <w:t>analyzed</w:t>
      </w:r>
      <w:r>
        <w:rPr>
          <w:rFonts w:hint="eastAsia" w:ascii="Times New Roman" w:hAnsi="Times New Roman"/>
          <w:sz w:val="22"/>
        </w:rPr>
        <w:t xml:space="preserve"> the SHE </w:t>
      </w:r>
      <w:r>
        <w:rPr>
          <w:rFonts w:ascii="Times New Roman" w:hAnsi="Times New Roman"/>
          <w:sz w:val="22"/>
        </w:rPr>
        <w:t>of SOI and SOS</w:t>
      </w:r>
      <w:r>
        <w:rPr>
          <w:rFonts w:hint="eastAsia" w:ascii="Times New Roman" w:hAnsi="Times New Roman"/>
          <w:sz w:val="22"/>
        </w:rPr>
        <w:t>iC</w:t>
      </w:r>
      <w:r>
        <w:rPr>
          <w:rFonts w:ascii="Times New Roman" w:hAnsi="Times New Roman"/>
          <w:sz w:val="22"/>
        </w:rPr>
        <w:t xml:space="preserve"> MOSFETs</w:t>
      </w:r>
      <w:r>
        <w:rPr>
          <w:rFonts w:hint="eastAsia" w:ascii="Times New Roman" w:hAnsi="Times New Roman"/>
          <w:sz w:val="22"/>
        </w:rPr>
        <w:t xml:space="preserve"> using the calibrated TCAD simulations (Fig. 1). Their electrothermal properties, temperature rise, and thermal resistance are addressed. Furthermore, we investigated the heat dissipation paths of SOI and SOSiC MOSFETs, and elucidated the impact of the geometrical configuration of the devices on the relationship between temperature rise, thermal resistance, and dissipation pathways</w:t>
      </w:r>
      <w:r>
        <w:rPr>
          <w:rFonts w:hint="eastAsia" w:ascii="Times New Roman" w:hAnsi="Times New Roman"/>
          <w:sz w:val="22"/>
          <w:lang w:val="en-US" w:eastAsia="zh-CN"/>
        </w:rPr>
        <w:t>.</w:t>
      </w:r>
      <w:bookmarkStart w:id="2" w:name="_GoBack"/>
      <w:bookmarkEnd w:id="2"/>
    </w:p>
    <w:p>
      <w:pPr>
        <w:ind w:firstLine="283"/>
        <w:rPr>
          <w:rFonts w:ascii="Times New Roman" w:hAnsi="Times New Roman"/>
          <w:sz w:val="22"/>
        </w:rPr>
      </w:pPr>
      <w:r>
        <w:rPr>
          <w:rFonts w:hint="eastAsia" w:ascii="Times New Roman" w:hAnsi="Times New Roman"/>
          <w:sz w:val="22"/>
        </w:rPr>
        <w:t>Fig. 2 shows that SOI MOSFETs suffer more serious on-state current degradation than SOSiC. At room temperature, the hot-spots are 347 K for SOI and 310</w:t>
      </w:r>
      <w:r>
        <w:rPr>
          <w:rFonts w:hint="eastAsia" w:ascii="Times New Roman" w:hAnsi="Times New Roman"/>
          <w:sz w:val="22"/>
          <w:lang w:val="en-US" w:eastAsia="zh-CN"/>
        </w:rPr>
        <w:t xml:space="preserve"> </w:t>
      </w:r>
      <w:r>
        <w:rPr>
          <w:rFonts w:hint="eastAsia" w:ascii="Times New Roman" w:hAnsi="Times New Roman"/>
          <w:sz w:val="22"/>
        </w:rPr>
        <w:t>K for SOSiC, located near the LDD boundary due to uneven heat distribution (Fig. 3). The temperature rise and thermal resistance of the SOI MOSFETs are 3.9 and 4.1 times higher than those of SOSiC MOSFETs, which are more efficient in reducing junction temperature at same power levels. The comparison of the heat flux ratios across thermal contacts shows that SOI MOSFETs primarily dissipate heat through the drain and source (33.7% and 32.9%), while the substrate is the main heat path for SOSiC (85.6%), see Fig. 4 and 5.</w:t>
      </w:r>
    </w:p>
    <w:p>
      <w:pPr>
        <w:ind w:firstLine="283"/>
        <w:rPr>
          <w:rFonts w:ascii="Times New Roman" w:hAnsi="Times New Roman"/>
          <w:sz w:val="22"/>
        </w:rPr>
      </w:pPr>
      <w:r>
        <w:rPr>
          <w:rFonts w:ascii="Times New Roman" w:hAnsi="Times New Roman"/>
          <w:sz w:val="22"/>
        </w:rPr>
        <w:t>As the epilayer thickness</w:t>
      </w:r>
      <w:r>
        <w:rPr>
          <w:rFonts w:hint="eastAsia" w:ascii="Times New Roman" w:hAnsi="Times New Roman"/>
          <w:sz w:val="22"/>
        </w:rPr>
        <w:t xml:space="preserve"> </w:t>
      </w:r>
      <w:r>
        <w:rPr>
          <w:rFonts w:ascii="Times New Roman" w:hAnsi="Times New Roman"/>
          <w:sz w:val="22"/>
        </w:rPr>
        <w:t xml:space="preserve">increases from 0.1 μm to 0.3 μm, the temperature rises in SOI by </w:t>
      </w:r>
      <w:r>
        <w:rPr>
          <w:rFonts w:hint="eastAsia" w:ascii="Times New Roman" w:hAnsi="Times New Roman"/>
          <w:sz w:val="22"/>
        </w:rPr>
        <w:t>52.4</w:t>
      </w:r>
      <w:r>
        <w:rPr>
          <w:rFonts w:ascii="Times New Roman" w:hAnsi="Times New Roman"/>
          <w:sz w:val="22"/>
        </w:rPr>
        <w:t>% despite the thermal resistance decreases by 1.</w:t>
      </w:r>
      <w:r>
        <w:rPr>
          <w:rFonts w:hint="eastAsia" w:ascii="Times New Roman" w:hAnsi="Times New Roman"/>
          <w:sz w:val="22"/>
        </w:rPr>
        <w:t>8</w:t>
      </w:r>
      <w:r>
        <w:rPr>
          <w:rFonts w:ascii="Times New Roman" w:hAnsi="Times New Roman"/>
          <w:sz w:val="22"/>
        </w:rPr>
        <w:t xml:space="preserve">% (Fig. 6), which indicates that the increased current in thicker layers has a greater effect on SHE than the reduction in thermal resistance. For SOSiC, the temperature rise also increases for thicker layers but is limited to </w:t>
      </w:r>
      <w:r>
        <w:rPr>
          <w:rFonts w:hint="eastAsia" w:ascii="Times New Roman" w:hAnsi="Times New Roman"/>
          <w:sz w:val="22"/>
        </w:rPr>
        <w:t>15</w:t>
      </w:r>
      <w:r>
        <w:rPr>
          <w:rFonts w:ascii="Times New Roman" w:hAnsi="Times New Roman"/>
          <w:sz w:val="22"/>
        </w:rPr>
        <w:t xml:space="preserve"> K (Fig. 6). Meanwhile, heat dissipation through the source, drain, gate, and substrate indicates </w:t>
      </w:r>
      <w:r>
        <w:rPr>
          <w:rFonts w:hint="eastAsia" w:ascii="Times New Roman" w:hAnsi="Times New Roman"/>
          <w:sz w:val="22"/>
        </w:rPr>
        <w:t>a</w:t>
      </w:r>
      <w:r>
        <w:rPr>
          <w:rFonts w:ascii="Times New Roman" w:hAnsi="Times New Roman"/>
          <w:sz w:val="22"/>
        </w:rPr>
        <w:t xml:space="preserve"> correlation between dissipation paths and epilayer thickness</w:t>
      </w:r>
      <w:r>
        <w:rPr>
          <w:rFonts w:hint="eastAsia" w:ascii="Times New Roman" w:hAnsi="Times New Roman"/>
          <w:sz w:val="22"/>
          <w:lang w:val="en-US" w:eastAsia="zh-CN"/>
        </w:rPr>
        <w:t xml:space="preserve"> </w:t>
      </w:r>
      <w:r>
        <w:rPr>
          <w:rFonts w:ascii="Times New Roman" w:hAnsi="Times New Roman"/>
          <w:sz w:val="22"/>
        </w:rPr>
        <w:t>(Fig. 6)</w:t>
      </w:r>
      <w:r>
        <w:rPr>
          <w:rFonts w:hint="eastAsia" w:ascii="Times New Roman" w:hAnsi="Times New Roman"/>
          <w:sz w:val="22"/>
        </w:rPr>
        <w:t>.</w:t>
      </w:r>
    </w:p>
    <w:p>
      <w:pPr>
        <w:rPr>
          <w:rFonts w:ascii="Times New Roman" w:hAnsi="Times New Roman"/>
          <w:i/>
          <w:iCs/>
          <w:sz w:val="22"/>
        </w:rPr>
      </w:pPr>
      <w:r>
        <w:rPr>
          <w:rFonts w:ascii="Times New Roman" w:hAnsi="Times New Roman"/>
          <w:sz w:val="22"/>
        </w:rPr>
        <w:t xml:space="preserve"> </w:t>
      </w:r>
      <w:r>
        <w:rPr>
          <w:rFonts w:hint="eastAsia" w:ascii="Times New Roman" w:hAnsi="Times New Roman"/>
          <w:sz w:val="22"/>
        </w:rPr>
        <w:t xml:space="preserve">  </w:t>
      </w:r>
    </w:p>
    <w:p>
      <w:pPr>
        <w:rPr>
          <w:rFonts w:ascii="Times New Roman" w:hAnsi="Times New Roman"/>
          <w:b/>
          <w:sz w:val="20"/>
          <w:szCs w:val="20"/>
        </w:rPr>
      </w:pPr>
      <w:r>
        <w:rPr>
          <w:rFonts w:ascii="Times New Roman" w:hAnsi="Times New Roman"/>
          <w:b/>
          <w:sz w:val="20"/>
          <w:szCs w:val="20"/>
        </w:rPr>
        <w:t>References</w:t>
      </w:r>
    </w:p>
    <w:p>
      <w:pPr>
        <w:pStyle w:val="17"/>
        <w:ind w:left="400" w:hanging="400" w:hangingChars="200"/>
        <w:rPr>
          <w:rFonts w:eastAsia="MS Mincho"/>
          <w:kern w:val="0"/>
          <w:sz w:val="20"/>
          <w:szCs w:val="20"/>
        </w:rPr>
      </w:pPr>
      <w:r>
        <w:rPr>
          <w:rFonts w:eastAsia="MS Mincho"/>
          <w:sz w:val="20"/>
          <w:szCs w:val="20"/>
        </w:rPr>
        <w:t>[1]</w:t>
      </w:r>
      <w:r>
        <w:rPr>
          <w:rFonts w:eastAsia="MS Mincho"/>
          <w:sz w:val="20"/>
          <w:szCs w:val="20"/>
        </w:rPr>
        <w:tab/>
      </w:r>
      <w:bookmarkStart w:id="0" w:name="_Hlk160112058"/>
      <w:r>
        <w:rPr>
          <w:rFonts w:eastAsia="MS Mincho"/>
          <w:sz w:val="20"/>
          <w:szCs w:val="20"/>
        </w:rPr>
        <w:t xml:space="preserve">A. K. Goel and T. H. Tan, Microelec. </w:t>
      </w:r>
      <w:bookmarkStart w:id="1" w:name="_Hlk160112842"/>
      <w:r>
        <w:rPr>
          <w:rFonts w:eastAsia="MS Mincho"/>
          <w:sz w:val="20"/>
          <w:szCs w:val="20"/>
        </w:rPr>
        <w:t>Eng. 37 (2006) 963-975.</w:t>
      </w:r>
      <w:bookmarkEnd w:id="0"/>
      <w:bookmarkEnd w:id="1"/>
    </w:p>
    <w:p>
      <w:pPr>
        <w:pStyle w:val="3"/>
        <w:ind w:left="400" w:hanging="400" w:hangingChars="200"/>
        <w:jc w:val="both"/>
        <w:rPr>
          <w:rFonts w:ascii="Times New Roman" w:hAnsi="Times New Roman" w:eastAsia="MS Mincho"/>
        </w:rPr>
      </w:pPr>
      <w:r>
        <w:rPr>
          <w:rFonts w:ascii="Times New Roman" w:hAnsi="Times New Roman" w:eastAsia="MS Mincho"/>
        </w:rPr>
        <w:t xml:space="preserve">[2] </w:t>
      </w:r>
      <w:r>
        <w:rPr>
          <w:rFonts w:ascii="Times New Roman" w:hAnsi="Times New Roman" w:eastAsia="MS Mincho"/>
        </w:rPr>
        <w:tab/>
      </w:r>
      <w:r>
        <w:rPr>
          <w:rFonts w:ascii="Times New Roman" w:hAnsi="Times New Roman" w:eastAsia="MS Mincho"/>
        </w:rPr>
        <w:t>T. Y. Li, Microelec. Eng. 46 (2016) 685-689.</w:t>
      </w:r>
    </w:p>
    <w:p>
      <w:pPr>
        <w:pStyle w:val="3"/>
        <w:ind w:left="400" w:hanging="400" w:hangingChars="200"/>
        <w:jc w:val="both"/>
        <w:rPr>
          <w:rFonts w:ascii="Times New Roman" w:hAnsi="Times New Roman" w:eastAsia="MS Mincho"/>
        </w:rPr>
      </w:pPr>
      <w:r>
        <w:rPr>
          <w:rFonts w:ascii="Times New Roman" w:hAnsi="Times New Roman" w:eastAsia="MS Mincho"/>
        </w:rPr>
        <w:t xml:space="preserve">[3] </w:t>
      </w:r>
      <w:r>
        <w:rPr>
          <w:rFonts w:ascii="Times New Roman" w:hAnsi="Times New Roman" w:eastAsia="MS Mincho"/>
        </w:rPr>
        <w:tab/>
      </w:r>
      <w:r>
        <w:rPr>
          <w:rFonts w:ascii="Times New Roman" w:hAnsi="Times New Roman" w:eastAsia="MS Mincho"/>
        </w:rPr>
        <w:t>H. Shinohara, H. Kinoshita, M. Yoshimoto,</w:t>
      </w:r>
      <w:r>
        <w:t xml:space="preserve"> </w:t>
      </w:r>
      <w:r>
        <w:rPr>
          <w:rFonts w:ascii="Times New Roman" w:hAnsi="Times New Roman" w:eastAsia="MS Mincho"/>
        </w:rPr>
        <w:t>Appl. Phys. Lett. Eng. 93 (2008) 122110.</w:t>
      </w:r>
    </w:p>
    <w:p>
      <w:pPr>
        <w:rPr>
          <w:sz w:val="20"/>
          <w:szCs w:val="20"/>
        </w:rPr>
        <w:sectPr>
          <w:pgSz w:w="11906" w:h="16838"/>
          <w:pgMar w:top="1440" w:right="1440" w:bottom="1440" w:left="1440" w:header="851" w:footer="992" w:gutter="0"/>
          <w:cols w:space="425" w:num="1"/>
          <w:docGrid w:type="lines" w:linePitch="312" w:charSpace="0"/>
        </w:sectPr>
      </w:pPr>
    </w:p>
    <w:p>
      <w:pPr>
        <w:jc w:val="center"/>
        <w:rPr>
          <w:rFonts w:hint="eastAsia" w:eastAsia="宋体"/>
          <w:lang w:eastAsia="zh-CN"/>
        </w:rPr>
      </w:pPr>
      <w:r>
        <w:rPr>
          <w:rFonts w:hint="eastAsia" w:eastAsia="宋体"/>
          <w:lang w:eastAsia="zh-CN"/>
        </w:rPr>
        <w:drawing>
          <wp:inline distT="0" distB="0" distL="114300" distR="114300">
            <wp:extent cx="2460625" cy="2160270"/>
            <wp:effectExtent l="0" t="0" r="15875" b="11430"/>
            <wp:docPr id="5" name="图片 5" descr="幻灯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幻灯片1"/>
                    <pic:cNvPicPr>
                      <a:picLocks noChangeAspect="1"/>
                    </pic:cNvPicPr>
                  </pic:nvPicPr>
                  <pic:blipFill>
                    <a:blip r:embed="rId5"/>
                    <a:srcRect l="23613" t="6429" r="23007" b="10079"/>
                    <a:stretch>
                      <a:fillRect/>
                    </a:stretch>
                  </pic:blipFill>
                  <pic:spPr>
                    <a:xfrm>
                      <a:off x="0" y="0"/>
                      <a:ext cx="2460625" cy="2160270"/>
                    </a:xfrm>
                    <a:prstGeom prst="rect">
                      <a:avLst/>
                    </a:prstGeom>
                  </pic:spPr>
                </pic:pic>
              </a:graphicData>
            </a:graphic>
          </wp:inline>
        </w:drawing>
      </w:r>
    </w:p>
    <w:p>
      <w:pPr>
        <w:jc w:val="center"/>
        <w:rPr>
          <w:rFonts w:ascii="Times New Roman" w:hAnsi="Times New Roman"/>
          <w:sz w:val="20"/>
          <w:szCs w:val="20"/>
        </w:rPr>
      </w:pPr>
      <w:r>
        <w:rPr>
          <w:rFonts w:ascii="Times New Roman" w:hAnsi="Times New Roman"/>
          <w:b/>
          <w:bCs/>
          <w:sz w:val="20"/>
          <w:szCs w:val="20"/>
        </w:rPr>
        <w:t>Fig</w:t>
      </w:r>
      <w:r>
        <w:rPr>
          <w:rFonts w:hint="eastAsia" w:ascii="Times New Roman" w:hAnsi="Times New Roman"/>
          <w:b/>
          <w:bCs/>
          <w:sz w:val="20"/>
          <w:szCs w:val="20"/>
        </w:rPr>
        <w:t>.</w:t>
      </w:r>
      <w:r>
        <w:rPr>
          <w:rFonts w:ascii="Times New Roman" w:hAnsi="Times New Roman"/>
          <w:b/>
          <w:bCs/>
          <w:sz w:val="20"/>
          <w:szCs w:val="20"/>
        </w:rPr>
        <w:t xml:space="preserve"> 1.</w:t>
      </w:r>
      <w:r>
        <w:rPr>
          <w:rFonts w:ascii="Times New Roman" w:hAnsi="Times New Roman"/>
          <w:sz w:val="20"/>
          <w:szCs w:val="20"/>
        </w:rPr>
        <w:t xml:space="preserve"> (a) Photograph</w:t>
      </w:r>
      <w:r>
        <w:rPr>
          <w:rFonts w:hint="eastAsia" w:ascii="Times New Roman" w:hAnsi="Times New Roman"/>
          <w:sz w:val="20"/>
          <w:szCs w:val="20"/>
        </w:rPr>
        <w:t xml:space="preserve"> and TEM image</w:t>
      </w:r>
      <w:r>
        <w:rPr>
          <w:rFonts w:ascii="Times New Roman" w:hAnsi="Times New Roman"/>
          <w:sz w:val="20"/>
          <w:szCs w:val="20"/>
        </w:rPr>
        <w:t xml:space="preserve"> of </w:t>
      </w:r>
      <w:r>
        <w:rPr>
          <w:rFonts w:hint="eastAsia" w:ascii="Times New Roman" w:hAnsi="Times New Roman"/>
          <w:sz w:val="20"/>
          <w:szCs w:val="20"/>
        </w:rPr>
        <w:t>SOSiC</w:t>
      </w:r>
      <w:r>
        <w:rPr>
          <w:rFonts w:ascii="Times New Roman" w:hAnsi="Times New Roman"/>
          <w:sz w:val="20"/>
          <w:szCs w:val="20"/>
        </w:rPr>
        <w:t xml:space="preserve"> wafer</w:t>
      </w:r>
      <w:r>
        <w:rPr>
          <w:rFonts w:hint="eastAsia" w:ascii="Times New Roman" w:hAnsi="Times New Roman"/>
          <w:sz w:val="20"/>
          <w:szCs w:val="20"/>
        </w:rPr>
        <w:t>.</w:t>
      </w:r>
      <w:r>
        <w:rPr>
          <w:rFonts w:ascii="Times New Roman" w:hAnsi="Times New Roman"/>
          <w:sz w:val="20"/>
          <w:szCs w:val="20"/>
        </w:rPr>
        <w:t xml:space="preserve">  (b)</w:t>
      </w:r>
      <w:r>
        <w:rPr>
          <w:rFonts w:hint="eastAsia" w:ascii="Times New Roman" w:hAnsi="Times New Roman"/>
          <w:sz w:val="20"/>
          <w:szCs w:val="20"/>
        </w:rPr>
        <w:t xml:space="preserve"> Structure</w:t>
      </w:r>
      <w:r>
        <w:rPr>
          <w:rFonts w:ascii="Times New Roman" w:hAnsi="Times New Roman"/>
          <w:sz w:val="20"/>
          <w:szCs w:val="20"/>
        </w:rPr>
        <w:t xml:space="preserve"> of </w:t>
      </w:r>
      <w:r>
        <w:rPr>
          <w:rFonts w:hint="eastAsia" w:ascii="Times New Roman" w:hAnsi="Times New Roman"/>
          <w:sz w:val="20"/>
          <w:szCs w:val="20"/>
        </w:rPr>
        <w:t>SOI and SOSiC MOSFET.</w:t>
      </w:r>
    </w:p>
    <w:p>
      <w:pPr>
        <w:jc w:val="center"/>
      </w:pPr>
      <w:r>
        <w:rPr>
          <w:rFonts w:hint="eastAsia"/>
        </w:rPr>
        <w:drawing>
          <wp:inline distT="0" distB="0" distL="114300" distR="114300">
            <wp:extent cx="2598420" cy="2736215"/>
            <wp:effectExtent l="0" t="0" r="11430" b="6985"/>
            <wp:docPr id="2" name="图片 2" descr="幻灯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幻灯片2"/>
                    <pic:cNvPicPr>
                      <a:picLocks noChangeAspect="1"/>
                    </pic:cNvPicPr>
                  </pic:nvPicPr>
                  <pic:blipFill>
                    <a:blip r:embed="rId6"/>
                    <a:srcRect l="27057" t="1700" r="22699" b="4395"/>
                    <a:stretch>
                      <a:fillRect/>
                    </a:stretch>
                  </pic:blipFill>
                  <pic:spPr>
                    <a:xfrm>
                      <a:off x="0" y="0"/>
                      <a:ext cx="2598420" cy="2736215"/>
                    </a:xfrm>
                    <a:prstGeom prst="rect">
                      <a:avLst/>
                    </a:prstGeom>
                  </pic:spPr>
                </pic:pic>
              </a:graphicData>
            </a:graphic>
          </wp:inline>
        </w:drawing>
      </w:r>
    </w:p>
    <w:p>
      <w:pPr>
        <w:jc w:val="center"/>
      </w:pPr>
      <w:r>
        <w:rPr>
          <w:rFonts w:ascii="Times New Roman" w:hAnsi="Times New Roman"/>
          <w:b/>
          <w:bCs/>
          <w:sz w:val="20"/>
          <w:szCs w:val="20"/>
        </w:rPr>
        <w:t>Fig</w:t>
      </w:r>
      <w:r>
        <w:rPr>
          <w:rFonts w:hint="eastAsia" w:ascii="Times New Roman" w:hAnsi="Times New Roman"/>
          <w:b/>
          <w:bCs/>
          <w:sz w:val="20"/>
          <w:szCs w:val="20"/>
        </w:rPr>
        <w:t>.</w:t>
      </w:r>
      <w:r>
        <w:rPr>
          <w:rFonts w:ascii="Times New Roman" w:hAnsi="Times New Roman"/>
          <w:b/>
          <w:bCs/>
          <w:sz w:val="20"/>
          <w:szCs w:val="20"/>
        </w:rPr>
        <w:t xml:space="preserve"> </w:t>
      </w:r>
      <w:r>
        <w:rPr>
          <w:rFonts w:hint="eastAsia" w:ascii="Times New Roman" w:hAnsi="Times New Roman"/>
          <w:b/>
          <w:bCs/>
          <w:sz w:val="20"/>
          <w:szCs w:val="20"/>
        </w:rPr>
        <w:t>2</w:t>
      </w:r>
      <w:r>
        <w:rPr>
          <w:rFonts w:ascii="Times New Roman" w:hAnsi="Times New Roman"/>
          <w:b/>
          <w:bCs/>
          <w:sz w:val="20"/>
          <w:szCs w:val="20"/>
        </w:rPr>
        <w:t>.</w:t>
      </w:r>
      <w:r>
        <w:rPr>
          <w:rFonts w:ascii="Times New Roman" w:hAnsi="Times New Roman"/>
          <w:sz w:val="20"/>
          <w:szCs w:val="20"/>
        </w:rPr>
        <w:t xml:space="preserve"> (a) Calibration of SOI with experimental data</w:t>
      </w:r>
      <w:r>
        <w:rPr>
          <w:rFonts w:hint="eastAsia" w:ascii="Times New Roman" w:hAnsi="Times New Roman"/>
          <w:sz w:val="20"/>
          <w:szCs w:val="20"/>
        </w:rPr>
        <w:t>.</w:t>
      </w:r>
      <w:r>
        <w:rPr>
          <w:rFonts w:ascii="Times New Roman" w:hAnsi="Times New Roman"/>
          <w:sz w:val="20"/>
          <w:szCs w:val="20"/>
        </w:rPr>
        <w:t xml:space="preserve">  (b)</w:t>
      </w:r>
      <w:r>
        <w:rPr>
          <w:rFonts w:hint="eastAsia" w:ascii="Times New Roman" w:hAnsi="Times New Roman"/>
          <w:sz w:val="20"/>
          <w:szCs w:val="20"/>
        </w:rPr>
        <w:t xml:space="preserve"> The Transfer and output characteristic curves of SOI and SOSiC with and without the SHE considered.</w:t>
      </w:r>
    </w:p>
    <w:p>
      <w:pPr>
        <w:jc w:val="center"/>
      </w:pPr>
      <w:r>
        <w:rPr>
          <w:rFonts w:hint="eastAsia"/>
        </w:rPr>
        <w:drawing>
          <wp:inline distT="0" distB="0" distL="114300" distR="114300">
            <wp:extent cx="2734310" cy="1835785"/>
            <wp:effectExtent l="0" t="0" r="8890" b="12065"/>
            <wp:docPr id="9" name="图片 9" descr="幻灯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幻灯片3"/>
                    <pic:cNvPicPr>
                      <a:picLocks noChangeAspect="1"/>
                    </pic:cNvPicPr>
                  </pic:nvPicPr>
                  <pic:blipFill>
                    <a:blip r:embed="rId7"/>
                    <a:srcRect l="14239" t="5965" r="13167" b="7415"/>
                    <a:stretch>
                      <a:fillRect/>
                    </a:stretch>
                  </pic:blipFill>
                  <pic:spPr>
                    <a:xfrm>
                      <a:off x="0" y="0"/>
                      <a:ext cx="2734310" cy="1835785"/>
                    </a:xfrm>
                    <a:prstGeom prst="rect">
                      <a:avLst/>
                    </a:prstGeom>
                  </pic:spPr>
                </pic:pic>
              </a:graphicData>
            </a:graphic>
          </wp:inline>
        </w:drawing>
      </w:r>
    </w:p>
    <w:p>
      <w:pPr>
        <w:jc w:val="center"/>
        <w:rPr>
          <w:rFonts w:ascii="Times New Roman" w:hAnsi="Times New Roman"/>
          <w:sz w:val="20"/>
          <w:szCs w:val="20"/>
        </w:rPr>
      </w:pPr>
      <w:r>
        <w:rPr>
          <w:rFonts w:ascii="Times New Roman" w:hAnsi="Times New Roman"/>
          <w:b/>
          <w:bCs/>
          <w:sz w:val="20"/>
          <w:szCs w:val="20"/>
        </w:rPr>
        <w:t>Fig</w:t>
      </w:r>
      <w:r>
        <w:rPr>
          <w:rFonts w:hint="eastAsia" w:ascii="Times New Roman" w:hAnsi="Times New Roman"/>
          <w:b/>
          <w:bCs/>
          <w:sz w:val="20"/>
          <w:szCs w:val="20"/>
        </w:rPr>
        <w:t>.</w:t>
      </w:r>
      <w:r>
        <w:rPr>
          <w:rFonts w:ascii="Times New Roman" w:hAnsi="Times New Roman"/>
          <w:b/>
          <w:bCs/>
          <w:sz w:val="20"/>
          <w:szCs w:val="20"/>
        </w:rPr>
        <w:t xml:space="preserve"> </w:t>
      </w:r>
      <w:r>
        <w:rPr>
          <w:rFonts w:hint="eastAsia" w:ascii="Times New Roman" w:hAnsi="Times New Roman"/>
          <w:b/>
          <w:bCs/>
          <w:sz w:val="20"/>
          <w:szCs w:val="20"/>
        </w:rPr>
        <w:t>3</w:t>
      </w:r>
      <w:r>
        <w:rPr>
          <w:rFonts w:ascii="Times New Roman" w:hAnsi="Times New Roman"/>
          <w:b/>
          <w:bCs/>
          <w:sz w:val="20"/>
          <w:szCs w:val="20"/>
        </w:rPr>
        <w:t>.</w:t>
      </w:r>
      <w:r>
        <w:rPr>
          <w:rFonts w:ascii="Times New Roman" w:hAnsi="Times New Roman"/>
          <w:sz w:val="20"/>
          <w:szCs w:val="20"/>
        </w:rPr>
        <w:t xml:space="preserve"> (a) Lattice</w:t>
      </w:r>
      <w:r>
        <w:rPr>
          <w:rFonts w:hint="eastAsia" w:ascii="Times New Roman" w:hAnsi="Times New Roman"/>
          <w:sz w:val="20"/>
          <w:szCs w:val="20"/>
        </w:rPr>
        <w:t xml:space="preserve"> </w:t>
      </w:r>
      <w:r>
        <w:rPr>
          <w:rFonts w:ascii="Times New Roman" w:hAnsi="Times New Roman"/>
          <w:sz w:val="20"/>
          <w:szCs w:val="20"/>
        </w:rPr>
        <w:t xml:space="preserve">temperature distribution and </w:t>
      </w:r>
      <w:r>
        <w:rPr>
          <w:rFonts w:hint="eastAsia" w:ascii="Times New Roman" w:hAnsi="Times New Roman"/>
          <w:sz w:val="20"/>
          <w:szCs w:val="20"/>
        </w:rPr>
        <w:t xml:space="preserve">the </w:t>
      </w:r>
      <w:r>
        <w:rPr>
          <w:rFonts w:ascii="Times New Roman" w:hAnsi="Times New Roman"/>
          <w:sz w:val="20"/>
          <w:szCs w:val="20"/>
        </w:rPr>
        <w:t>hotspot. (b)</w:t>
      </w:r>
      <w:r>
        <w:rPr>
          <w:rFonts w:hint="eastAsia" w:ascii="Times New Roman" w:hAnsi="Times New Roman"/>
          <w:sz w:val="20"/>
          <w:szCs w:val="20"/>
        </w:rPr>
        <w:t xml:space="preserve"> Temperature distribution in horizontal and vertical directions.</w:t>
      </w:r>
    </w:p>
    <w:p>
      <w:pPr>
        <w:jc w:val="center"/>
      </w:pPr>
      <w:r>
        <w:rPr>
          <w:rFonts w:hint="eastAsia"/>
        </w:rPr>
        <w:drawing>
          <wp:inline distT="0" distB="0" distL="114300" distR="114300">
            <wp:extent cx="2708910" cy="1151890"/>
            <wp:effectExtent l="0" t="0" r="0" b="0"/>
            <wp:docPr id="10" name="图片 10" descr="幻灯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幻灯片4"/>
                    <pic:cNvPicPr>
                      <a:picLocks noChangeAspect="1"/>
                    </pic:cNvPicPr>
                  </pic:nvPicPr>
                  <pic:blipFill>
                    <a:blip r:embed="rId8"/>
                    <a:srcRect l="5208" t="13331" r="12634" b="24543"/>
                    <a:stretch>
                      <a:fillRect/>
                    </a:stretch>
                  </pic:blipFill>
                  <pic:spPr>
                    <a:xfrm>
                      <a:off x="0" y="0"/>
                      <a:ext cx="2709169" cy="1152000"/>
                    </a:xfrm>
                    <a:prstGeom prst="rect">
                      <a:avLst/>
                    </a:prstGeom>
                  </pic:spPr>
                </pic:pic>
              </a:graphicData>
            </a:graphic>
          </wp:inline>
        </w:drawing>
      </w:r>
    </w:p>
    <w:p>
      <w:pPr>
        <w:jc w:val="center"/>
      </w:pPr>
      <w:r>
        <w:rPr>
          <w:rFonts w:ascii="Times New Roman" w:hAnsi="Times New Roman"/>
          <w:b/>
          <w:bCs/>
          <w:sz w:val="20"/>
          <w:szCs w:val="20"/>
        </w:rPr>
        <w:t>Fig</w:t>
      </w:r>
      <w:r>
        <w:rPr>
          <w:rFonts w:hint="eastAsia" w:ascii="Times New Roman" w:hAnsi="Times New Roman"/>
          <w:b/>
          <w:bCs/>
          <w:sz w:val="20"/>
          <w:szCs w:val="20"/>
        </w:rPr>
        <w:t>.</w:t>
      </w:r>
      <w:r>
        <w:rPr>
          <w:rFonts w:ascii="Times New Roman" w:hAnsi="Times New Roman"/>
          <w:b/>
          <w:bCs/>
          <w:sz w:val="20"/>
          <w:szCs w:val="20"/>
        </w:rPr>
        <w:t xml:space="preserve"> </w:t>
      </w:r>
      <w:r>
        <w:rPr>
          <w:rFonts w:hint="eastAsia" w:ascii="Times New Roman" w:hAnsi="Times New Roman"/>
          <w:b/>
          <w:bCs/>
          <w:sz w:val="20"/>
          <w:szCs w:val="20"/>
        </w:rPr>
        <w:t>4</w:t>
      </w:r>
      <w:r>
        <w:rPr>
          <w:rFonts w:ascii="Times New Roman" w:hAnsi="Times New Roman"/>
          <w:b/>
          <w:bCs/>
          <w:sz w:val="20"/>
          <w:szCs w:val="20"/>
        </w:rPr>
        <w:t>.</w:t>
      </w:r>
      <w:r>
        <w:rPr>
          <w:rFonts w:ascii="Times New Roman" w:hAnsi="Times New Roman"/>
          <w:sz w:val="20"/>
          <w:szCs w:val="20"/>
        </w:rPr>
        <w:t xml:space="preserve"> Comparison of </w:t>
      </w:r>
      <w:r>
        <w:rPr>
          <w:rFonts w:hint="eastAsia" w:ascii="Times New Roman" w:hAnsi="Times New Roman"/>
          <w:sz w:val="20"/>
          <w:szCs w:val="20"/>
        </w:rPr>
        <w:t>lattice</w:t>
      </w:r>
      <w:r>
        <w:rPr>
          <w:rFonts w:ascii="Times New Roman" w:hAnsi="Times New Roman"/>
          <w:sz w:val="20"/>
          <w:szCs w:val="20"/>
        </w:rPr>
        <w:t xml:space="preserve"> temperature rise and thermal resistance between SOI and SOS</w:t>
      </w:r>
      <w:r>
        <w:rPr>
          <w:rFonts w:hint="eastAsia" w:ascii="Times New Roman" w:hAnsi="Times New Roman"/>
          <w:sz w:val="20"/>
          <w:szCs w:val="20"/>
        </w:rPr>
        <w:t>iC.</w:t>
      </w:r>
    </w:p>
    <w:p>
      <w:pPr>
        <w:jc w:val="center"/>
      </w:pPr>
      <w:r>
        <w:rPr>
          <w:rFonts w:hint="eastAsia"/>
        </w:rPr>
        <w:drawing>
          <wp:inline distT="0" distB="0" distL="114300" distR="114300">
            <wp:extent cx="2664460" cy="1764030"/>
            <wp:effectExtent l="0" t="0" r="2540" b="7620"/>
            <wp:docPr id="3" name="图片 3" descr="幻灯片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幻灯片5"/>
                    <pic:cNvPicPr>
                      <a:picLocks noChangeAspect="1"/>
                    </pic:cNvPicPr>
                  </pic:nvPicPr>
                  <pic:blipFill>
                    <a:blip r:embed="rId9"/>
                    <a:srcRect l="16799" t="6528" r="12383" b="10021"/>
                    <a:stretch>
                      <a:fillRect/>
                    </a:stretch>
                  </pic:blipFill>
                  <pic:spPr>
                    <a:xfrm>
                      <a:off x="0" y="0"/>
                      <a:ext cx="2664460" cy="1764030"/>
                    </a:xfrm>
                    <a:prstGeom prst="rect">
                      <a:avLst/>
                    </a:prstGeom>
                  </pic:spPr>
                </pic:pic>
              </a:graphicData>
            </a:graphic>
          </wp:inline>
        </w:drawing>
      </w:r>
    </w:p>
    <w:p>
      <w:pPr>
        <w:jc w:val="center"/>
      </w:pPr>
      <w:r>
        <w:rPr>
          <w:rFonts w:ascii="Times New Roman" w:hAnsi="Times New Roman"/>
          <w:b/>
          <w:bCs/>
          <w:sz w:val="20"/>
          <w:szCs w:val="20"/>
        </w:rPr>
        <w:t>Fig</w:t>
      </w:r>
      <w:r>
        <w:rPr>
          <w:rFonts w:hint="eastAsia" w:ascii="Times New Roman" w:hAnsi="Times New Roman"/>
          <w:b/>
          <w:bCs/>
          <w:sz w:val="20"/>
          <w:szCs w:val="20"/>
        </w:rPr>
        <w:t>.</w:t>
      </w:r>
      <w:r>
        <w:rPr>
          <w:rFonts w:ascii="Times New Roman" w:hAnsi="Times New Roman"/>
          <w:b/>
          <w:bCs/>
          <w:sz w:val="20"/>
          <w:szCs w:val="20"/>
        </w:rPr>
        <w:t xml:space="preserve"> </w:t>
      </w:r>
      <w:r>
        <w:rPr>
          <w:rFonts w:hint="eastAsia" w:ascii="Times New Roman" w:hAnsi="Times New Roman"/>
          <w:b/>
          <w:bCs/>
          <w:sz w:val="20"/>
          <w:szCs w:val="20"/>
        </w:rPr>
        <w:t>5</w:t>
      </w:r>
      <w:r>
        <w:rPr>
          <w:rFonts w:ascii="Times New Roman" w:hAnsi="Times New Roman"/>
          <w:b/>
          <w:bCs/>
          <w:sz w:val="20"/>
          <w:szCs w:val="20"/>
        </w:rPr>
        <w:t>.</w:t>
      </w:r>
      <w:r>
        <w:rPr>
          <w:rFonts w:ascii="Times New Roman" w:hAnsi="Times New Roman"/>
          <w:sz w:val="20"/>
          <w:szCs w:val="20"/>
        </w:rPr>
        <w:t xml:space="preserve"> </w:t>
      </w:r>
      <w:r>
        <w:rPr>
          <w:rFonts w:hint="eastAsia" w:ascii="Times New Roman" w:hAnsi="Times New Roman"/>
          <w:sz w:val="22"/>
        </w:rPr>
        <w:t>Main heat dissipation paths and</w:t>
      </w:r>
      <w:r>
        <w:rPr>
          <w:rFonts w:ascii="Times New Roman" w:hAnsi="Times New Roman"/>
          <w:sz w:val="22"/>
        </w:rPr>
        <w:t xml:space="preserve"> heat flux ratios across thermal contacts</w:t>
      </w:r>
      <w:r>
        <w:rPr>
          <w:rFonts w:hint="eastAsia" w:ascii="Times New Roman" w:hAnsi="Times New Roman"/>
          <w:sz w:val="20"/>
          <w:szCs w:val="20"/>
        </w:rPr>
        <w:t>.</w:t>
      </w:r>
    </w:p>
    <w:p>
      <w:pPr>
        <w:jc w:val="center"/>
      </w:pPr>
      <w:r>
        <w:rPr>
          <w:rFonts w:hint="eastAsia"/>
        </w:rPr>
        <w:drawing>
          <wp:inline distT="0" distB="0" distL="114300" distR="114300">
            <wp:extent cx="2716530" cy="1979930"/>
            <wp:effectExtent l="0" t="0" r="7620" b="1270"/>
            <wp:docPr id="12" name="图片 12" descr="幻灯片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幻灯片6"/>
                    <pic:cNvPicPr>
                      <a:picLocks noChangeAspect="1"/>
                    </pic:cNvPicPr>
                  </pic:nvPicPr>
                  <pic:blipFill>
                    <a:blip r:embed="rId10"/>
                    <a:srcRect l="14752" t="6131" r="16383" b="4681"/>
                    <a:stretch>
                      <a:fillRect/>
                    </a:stretch>
                  </pic:blipFill>
                  <pic:spPr>
                    <a:xfrm>
                      <a:off x="0" y="0"/>
                      <a:ext cx="2716530" cy="1979930"/>
                    </a:xfrm>
                    <a:prstGeom prst="rect">
                      <a:avLst/>
                    </a:prstGeom>
                  </pic:spPr>
                </pic:pic>
              </a:graphicData>
            </a:graphic>
          </wp:inline>
        </w:drawing>
      </w:r>
    </w:p>
    <w:p>
      <w:pPr>
        <w:jc w:val="center"/>
      </w:pPr>
      <w:r>
        <w:rPr>
          <w:rFonts w:hint="eastAsia"/>
        </w:rPr>
        <w:drawing>
          <wp:inline distT="0" distB="0" distL="114300" distR="114300">
            <wp:extent cx="2680970" cy="2016125"/>
            <wp:effectExtent l="0" t="0" r="5080" b="3175"/>
            <wp:docPr id="4" name="图片 4" descr="幻灯片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幻灯片7"/>
                    <pic:cNvPicPr>
                      <a:picLocks noChangeAspect="1"/>
                    </pic:cNvPicPr>
                  </pic:nvPicPr>
                  <pic:blipFill>
                    <a:blip r:embed="rId11"/>
                    <a:srcRect l="16686" t="6468" r="18364" b="6633"/>
                    <a:stretch>
                      <a:fillRect/>
                    </a:stretch>
                  </pic:blipFill>
                  <pic:spPr>
                    <a:xfrm>
                      <a:off x="0" y="0"/>
                      <a:ext cx="2680970" cy="2016125"/>
                    </a:xfrm>
                    <a:prstGeom prst="rect">
                      <a:avLst/>
                    </a:prstGeom>
                  </pic:spPr>
                </pic:pic>
              </a:graphicData>
            </a:graphic>
          </wp:inline>
        </w:drawing>
      </w:r>
    </w:p>
    <w:p>
      <w:pPr>
        <w:jc w:val="center"/>
        <w:rPr>
          <w:rFonts w:ascii="Times New Roman" w:hAnsi="Times New Roman"/>
          <w:sz w:val="20"/>
          <w:szCs w:val="20"/>
        </w:rPr>
      </w:pPr>
      <w:r>
        <w:rPr>
          <w:rFonts w:ascii="Times New Roman" w:hAnsi="Times New Roman"/>
          <w:b/>
          <w:bCs/>
          <w:sz w:val="20"/>
          <w:szCs w:val="20"/>
        </w:rPr>
        <w:t>Fig</w:t>
      </w:r>
      <w:r>
        <w:rPr>
          <w:rFonts w:hint="eastAsia" w:ascii="Times New Roman" w:hAnsi="Times New Roman"/>
          <w:b/>
          <w:bCs/>
          <w:sz w:val="20"/>
          <w:szCs w:val="20"/>
        </w:rPr>
        <w:t>.</w:t>
      </w:r>
      <w:r>
        <w:rPr>
          <w:rFonts w:ascii="Times New Roman" w:hAnsi="Times New Roman"/>
          <w:b/>
          <w:bCs/>
          <w:sz w:val="20"/>
          <w:szCs w:val="20"/>
        </w:rPr>
        <w:t xml:space="preserve"> </w:t>
      </w:r>
      <w:r>
        <w:rPr>
          <w:rFonts w:hint="eastAsia" w:ascii="Times New Roman" w:hAnsi="Times New Roman"/>
          <w:b/>
          <w:bCs/>
          <w:sz w:val="20"/>
          <w:szCs w:val="20"/>
        </w:rPr>
        <w:t>6</w:t>
      </w:r>
      <w:r>
        <w:rPr>
          <w:rFonts w:ascii="Times New Roman" w:hAnsi="Times New Roman"/>
          <w:b/>
          <w:bCs/>
          <w:sz w:val="20"/>
          <w:szCs w:val="20"/>
        </w:rPr>
        <w:t>.</w:t>
      </w:r>
      <w:r>
        <w:rPr>
          <w:rFonts w:ascii="Times New Roman" w:hAnsi="Times New Roman"/>
          <w:sz w:val="20"/>
          <w:szCs w:val="20"/>
        </w:rPr>
        <w:t xml:space="preserve"> </w:t>
      </w:r>
      <w:r>
        <w:rPr>
          <w:rFonts w:hint="eastAsia" w:ascii="Times New Roman" w:hAnsi="Times New Roman"/>
          <w:sz w:val="22"/>
        </w:rPr>
        <w:t>Variation of the temperature rise, thermal resistance and heat flux width of SOI and SOSiC a</w:t>
      </w:r>
      <w:r>
        <w:rPr>
          <w:rFonts w:ascii="Times New Roman" w:hAnsi="Times New Roman"/>
          <w:sz w:val="22"/>
        </w:rPr>
        <w:t>s</w:t>
      </w:r>
      <w:r>
        <w:rPr>
          <w:rFonts w:hint="eastAsia" w:ascii="Times New Roman" w:hAnsi="Times New Roman"/>
          <w:sz w:val="22"/>
        </w:rPr>
        <w:t xml:space="preserve"> </w:t>
      </w:r>
      <w:r>
        <w:rPr>
          <w:rFonts w:ascii="Times New Roman" w:hAnsi="Times New Roman"/>
          <w:sz w:val="22"/>
        </w:rPr>
        <w:t>H</w:t>
      </w:r>
      <w:r>
        <w:rPr>
          <w:rFonts w:ascii="Times New Roman" w:hAnsi="Times New Roman"/>
          <w:sz w:val="22"/>
          <w:vertAlign w:val="subscript"/>
        </w:rPr>
        <w:t>epi</w:t>
      </w:r>
      <w:r>
        <w:rPr>
          <w:rFonts w:ascii="Times New Roman" w:hAnsi="Times New Roman"/>
          <w:sz w:val="22"/>
        </w:rPr>
        <w:t xml:space="preserve"> increases from 0.1</w:t>
      </w:r>
      <w:r>
        <w:rPr>
          <w:rFonts w:hint="eastAsia" w:ascii="Times New Roman" w:hAnsi="Times New Roman"/>
          <w:sz w:val="22"/>
        </w:rPr>
        <w:t xml:space="preserve"> </w:t>
      </w:r>
      <w:r>
        <w:rPr>
          <w:rFonts w:ascii="Times New Roman" w:hAnsi="Times New Roman"/>
          <w:sz w:val="22"/>
        </w:rPr>
        <w:t>μm to 0.3</w:t>
      </w:r>
      <w:r>
        <w:rPr>
          <w:rFonts w:hint="eastAsia" w:ascii="Times New Roman" w:hAnsi="Times New Roman"/>
          <w:sz w:val="22"/>
        </w:rPr>
        <w:t xml:space="preserve"> </w:t>
      </w:r>
      <w:r>
        <w:rPr>
          <w:rFonts w:ascii="Times New Roman" w:hAnsi="Times New Roman"/>
          <w:sz w:val="22"/>
        </w:rPr>
        <w:t>μm</w:t>
      </w:r>
      <w:r>
        <w:rPr>
          <w:rFonts w:hint="eastAsia" w:ascii="Times New Roman" w:hAnsi="Times New Roman"/>
          <w:sz w:val="20"/>
          <w:szCs w:val="20"/>
        </w:rPr>
        <w:t>.</w:t>
      </w:r>
    </w:p>
    <w:sectPr>
      <w:type w:val="continuous"/>
      <w:pgSz w:w="11906" w:h="16838"/>
      <w:pgMar w:top="1440" w:right="1440" w:bottom="1440" w:left="1440" w:header="851" w:footer="992" w:gutter="0"/>
      <w:cols w:space="427" w:num="2"/>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MS Mincho">
    <w:altName w:val="Yu Gothic UI"/>
    <w:panose1 w:val="02020609040205080304"/>
    <w:charset w:val="80"/>
    <w:family w:val="modern"/>
    <w:pitch w:val="default"/>
    <w:sig w:usb0="00000000" w:usb1="00000000" w:usb2="08000012" w:usb3="00000000" w:csb0="0002009F" w:csb1="00000000"/>
  </w:font>
  <w:font w:name="Yu Gothic UI">
    <w:panose1 w:val="020B0500000000000000"/>
    <w:charset w:val="80"/>
    <w:family w:val="auto"/>
    <w:pitch w:val="default"/>
    <w:sig w:usb0="E00002FF" w:usb1="2AC7FDFF" w:usb2="00000016" w:usb3="00000000" w:csb0="2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2">
    <w:p>
      <w:r>
        <w:separator/>
      </w:r>
    </w:p>
  </w:footnote>
  <w:footnote w:type="continuationSeparator" w:id="3">
    <w:p>
      <w:r>
        <w:continuationSeparator/>
      </w:r>
    </w:p>
  </w:footnote>
  <w:footnote w:id="0">
    <w:p>
      <w:pPr>
        <w:pStyle w:val="6"/>
      </w:pPr>
      <w:r>
        <w:rPr>
          <w:rStyle w:val="15"/>
          <w:rFonts w:ascii="Symbol" w:hAnsi="Symbol"/>
        </w:rPr>
        <w:t>*</w:t>
      </w:r>
      <w:r>
        <w:t xml:space="preserve"> </w:t>
      </w:r>
      <w:r>
        <w:rPr>
          <w:lang w:val="en-US"/>
        </w:rPr>
        <w:t>Corresponding author: email</w:t>
      </w:r>
      <w:r>
        <w:t xml:space="preserve">: </w:t>
      </w:r>
      <w:r>
        <w:fldChar w:fldCharType="begin"/>
      </w:r>
      <w:r>
        <w:instrText xml:space="preserve"> HYPERLINK "mailto:liufanyu@ime.ac.cn" </w:instrText>
      </w:r>
      <w:r>
        <w:fldChar w:fldCharType="separate"/>
      </w:r>
      <w:r>
        <w:rPr>
          <w:rStyle w:val="11"/>
          <w:rFonts w:hint="eastAsia"/>
          <w:lang w:eastAsia="zh-CN"/>
        </w:rPr>
        <w:t>liufanyu</w:t>
      </w:r>
      <w:r>
        <w:rPr>
          <w:rStyle w:val="11"/>
        </w:rPr>
        <w:t>@ime.ac.cn</w:t>
      </w:r>
      <w:r>
        <w:rPr>
          <w:rStyle w:val="11"/>
        </w:rPr>
        <w:fldChar w:fldCharType="end"/>
      </w:r>
      <w:r>
        <w:rPr>
          <w:rFonts w:hint="eastAsia"/>
          <w:lang w:val="en-US" w:eastAsia="zh-CN"/>
        </w:rPr>
        <w:t xml:space="preserve"> (</w:t>
      </w:r>
      <w:r>
        <w:t>FY. Liu</w:t>
      </w:r>
      <w:r>
        <w:rPr>
          <w:rFonts w:hint="eastAsia"/>
          <w:lang w:val="en-US" w:eastAsia="zh-CN"/>
        </w:rPr>
        <w:t xml:space="preserve">), </w:t>
      </w:r>
      <w:r>
        <w:fldChar w:fldCharType="begin"/>
      </w:r>
      <w:r>
        <w:instrText xml:space="preserve"> HYPERLINK "mailto:liufanyu@ime.ac.cn" </w:instrText>
      </w:r>
      <w:r>
        <w:fldChar w:fldCharType="separate"/>
      </w:r>
      <w:r>
        <w:rPr>
          <w:rStyle w:val="11"/>
          <w:rFonts w:hint="eastAsia"/>
          <w:lang w:eastAsia="zh-CN"/>
        </w:rPr>
        <w:t>li</w:t>
      </w:r>
      <w:r>
        <w:rPr>
          <w:rStyle w:val="11"/>
          <w:rFonts w:hint="eastAsia"/>
          <w:lang w:val="en-US" w:eastAsia="zh-CN"/>
        </w:rPr>
        <w:t>bo3</w:t>
      </w:r>
      <w:r>
        <w:rPr>
          <w:rStyle w:val="11"/>
        </w:rPr>
        <w:t>@ime.ac.cn</w:t>
      </w:r>
      <w:r>
        <w:rPr>
          <w:rStyle w:val="11"/>
        </w:rPr>
        <w:fldChar w:fldCharType="end"/>
      </w:r>
      <w:r>
        <w:rPr>
          <w:rFonts w:hint="eastAsia"/>
          <w:lang w:val="en-US" w:eastAsia="zh-CN"/>
        </w:rPr>
        <w:t xml:space="preserve"> (B</w:t>
      </w:r>
      <w:r>
        <w:t>. Li</w:t>
      </w:r>
      <w:r>
        <w:rPr>
          <w:rFonts w:hint="eastAsia"/>
          <w:lang w:val="en-US" w:eastAsia="zh-CN"/>
        </w:rPr>
        <w:t>)</w:t>
      </w:r>
      <w:r>
        <w:t xml:space="preserve"> </w:t>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7"/>
  <w:embedSystemFonts/>
  <w:bordersDoNotSurroundHeader w:val="1"/>
  <w:bordersDoNotSurroundFooter w:val="1"/>
  <w:documentProtection w:enforcement="0"/>
  <w:defaultTabStop w:val="420"/>
  <w:drawingGridVerticalSpacing w:val="156"/>
  <w:noPunctuationKerning w:val="1"/>
  <w:characterSpacingControl w:val="compressPunctuation"/>
  <w:footnotePr>
    <w:footnote w:id="2"/>
    <w:footnote w:id="3"/>
  </w:foot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Tc0ZWNlZmMwNmE5ZjJkNzBkZDhjZjEyMGE1MzFkMDQifQ=="/>
  </w:docVars>
  <w:rsids>
    <w:rsidRoot w:val="15D054E7"/>
    <w:rsid w:val="000B796C"/>
    <w:rsid w:val="00167F2A"/>
    <w:rsid w:val="0038241F"/>
    <w:rsid w:val="003A626B"/>
    <w:rsid w:val="00406A7A"/>
    <w:rsid w:val="00421AF2"/>
    <w:rsid w:val="004850A0"/>
    <w:rsid w:val="006A2CBE"/>
    <w:rsid w:val="00811C45"/>
    <w:rsid w:val="008F0E7E"/>
    <w:rsid w:val="00930C85"/>
    <w:rsid w:val="00C03A48"/>
    <w:rsid w:val="00C1502B"/>
    <w:rsid w:val="00D118E0"/>
    <w:rsid w:val="00DD4336"/>
    <w:rsid w:val="00FC17C0"/>
    <w:rsid w:val="059D002F"/>
    <w:rsid w:val="07A3129F"/>
    <w:rsid w:val="07A35307"/>
    <w:rsid w:val="08A46C1E"/>
    <w:rsid w:val="0988465A"/>
    <w:rsid w:val="0D7F3E0A"/>
    <w:rsid w:val="0FAF52CB"/>
    <w:rsid w:val="116F1A29"/>
    <w:rsid w:val="13A45A81"/>
    <w:rsid w:val="152F11CC"/>
    <w:rsid w:val="15D054E7"/>
    <w:rsid w:val="1AC54F79"/>
    <w:rsid w:val="1C78426A"/>
    <w:rsid w:val="1DC4202B"/>
    <w:rsid w:val="203901FA"/>
    <w:rsid w:val="21D46058"/>
    <w:rsid w:val="238D7D69"/>
    <w:rsid w:val="245F0440"/>
    <w:rsid w:val="25067081"/>
    <w:rsid w:val="26350379"/>
    <w:rsid w:val="2697104F"/>
    <w:rsid w:val="29003BF9"/>
    <w:rsid w:val="313A1C72"/>
    <w:rsid w:val="327565B6"/>
    <w:rsid w:val="3A8A00E5"/>
    <w:rsid w:val="3A993C09"/>
    <w:rsid w:val="3B5403E0"/>
    <w:rsid w:val="3D147551"/>
    <w:rsid w:val="40400600"/>
    <w:rsid w:val="417E00A6"/>
    <w:rsid w:val="42C861F8"/>
    <w:rsid w:val="45800144"/>
    <w:rsid w:val="46156EE8"/>
    <w:rsid w:val="474224CC"/>
    <w:rsid w:val="4CC37869"/>
    <w:rsid w:val="4CD16125"/>
    <w:rsid w:val="51162227"/>
    <w:rsid w:val="51622DF4"/>
    <w:rsid w:val="53B43612"/>
    <w:rsid w:val="55827804"/>
    <w:rsid w:val="5A4B2F7A"/>
    <w:rsid w:val="5C653798"/>
    <w:rsid w:val="5E84084D"/>
    <w:rsid w:val="5EFC3088"/>
    <w:rsid w:val="5F944AC0"/>
    <w:rsid w:val="60C465E3"/>
    <w:rsid w:val="62D64DEA"/>
    <w:rsid w:val="63D634B0"/>
    <w:rsid w:val="69F55E93"/>
    <w:rsid w:val="707A264E"/>
    <w:rsid w:val="71471189"/>
    <w:rsid w:val="714B1A27"/>
    <w:rsid w:val="71ED565D"/>
    <w:rsid w:val="728D4815"/>
    <w:rsid w:val="75E13654"/>
    <w:rsid w:val="76521EE9"/>
    <w:rsid w:val="788D0E2D"/>
    <w:rsid w:val="7D20656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qFormat="1" w:unhideWhenUsed="0" w:uiPriority="99"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99"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Calibri" w:hAnsi="Calibri" w:eastAsia="宋体" w:cs="Times New Roman"/>
      <w:kern w:val="2"/>
      <w:sz w:val="21"/>
      <w:szCs w:val="22"/>
      <w:lang w:val="en-US" w:eastAsia="zh-CN" w:bidi="ar-SA"/>
    </w:rPr>
  </w:style>
  <w:style w:type="character" w:default="1" w:styleId="10">
    <w:name w:val="Default Paragraph Font"/>
    <w:autoRedefine/>
    <w:semiHidden/>
    <w:unhideWhenUsed/>
    <w:qFormat/>
    <w:uiPriority w:val="1"/>
  </w:style>
  <w:style w:type="table" w:default="1" w:styleId="8">
    <w:name w:val="Normal Table"/>
    <w:autoRedefine/>
    <w:semiHidden/>
    <w:unhideWhenUsed/>
    <w:qFormat/>
    <w:uiPriority w:val="99"/>
    <w:tblPr>
      <w:tblCellMar>
        <w:top w:w="0" w:type="dxa"/>
        <w:left w:w="108" w:type="dxa"/>
        <w:bottom w:w="0" w:type="dxa"/>
        <w:right w:w="108" w:type="dxa"/>
      </w:tblCellMar>
    </w:tblPr>
  </w:style>
  <w:style w:type="paragraph" w:styleId="2">
    <w:name w:val="Body Text"/>
    <w:basedOn w:val="1"/>
    <w:autoRedefine/>
    <w:qFormat/>
    <w:uiPriority w:val="0"/>
    <w:pPr>
      <w:widowControl/>
      <w:spacing w:before="120" w:after="240"/>
      <w:jc w:val="center"/>
    </w:pPr>
    <w:rPr>
      <w:rFonts w:ascii="Times New Roman" w:hAnsi="Times New Roman"/>
      <w:b/>
      <w:bCs/>
      <w:kern w:val="0"/>
      <w:sz w:val="32"/>
      <w:szCs w:val="20"/>
      <w:lang w:val="en-GB" w:eastAsia="de-DE"/>
    </w:rPr>
  </w:style>
  <w:style w:type="paragraph" w:styleId="3">
    <w:name w:val="Plain Text"/>
    <w:basedOn w:val="1"/>
    <w:link w:val="16"/>
    <w:autoRedefine/>
    <w:qFormat/>
    <w:uiPriority w:val="99"/>
    <w:pPr>
      <w:widowControl/>
      <w:jc w:val="left"/>
    </w:pPr>
    <w:rPr>
      <w:rFonts w:ascii="Courier New" w:hAnsi="Courier New"/>
      <w:kern w:val="0"/>
      <w:sz w:val="20"/>
      <w:szCs w:val="20"/>
      <w:lang w:eastAsia="it-IT"/>
    </w:rPr>
  </w:style>
  <w:style w:type="paragraph" w:styleId="4">
    <w:name w:val="footer"/>
    <w:basedOn w:val="1"/>
    <w:autoRedefine/>
    <w:qFormat/>
    <w:uiPriority w:val="0"/>
    <w:pPr>
      <w:tabs>
        <w:tab w:val="center" w:pos="4153"/>
        <w:tab w:val="right" w:pos="8306"/>
      </w:tabs>
      <w:snapToGrid w:val="0"/>
      <w:jc w:val="left"/>
    </w:pPr>
    <w:rPr>
      <w:sz w:val="18"/>
    </w:rPr>
  </w:style>
  <w:style w:type="paragraph" w:styleId="5">
    <w:name w:val="header"/>
    <w:basedOn w:val="1"/>
    <w:autoRedefine/>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6">
    <w:name w:val="footnote text"/>
    <w:basedOn w:val="1"/>
    <w:link w:val="14"/>
    <w:autoRedefine/>
    <w:qFormat/>
    <w:uiPriority w:val="99"/>
    <w:pPr>
      <w:widowControl/>
      <w:jc w:val="left"/>
    </w:pPr>
    <w:rPr>
      <w:rFonts w:ascii="Times New Roman" w:hAnsi="Times New Roman"/>
      <w:kern w:val="0"/>
      <w:sz w:val="20"/>
      <w:szCs w:val="20"/>
      <w:lang w:val="de-DE" w:eastAsia="de-DE"/>
    </w:rPr>
  </w:style>
  <w:style w:type="paragraph" w:styleId="7">
    <w:name w:val="Normal (Web)"/>
    <w:basedOn w:val="1"/>
    <w:autoRedefine/>
    <w:qFormat/>
    <w:uiPriority w:val="0"/>
    <w:pPr>
      <w:spacing w:beforeAutospacing="1" w:afterAutospacing="1"/>
      <w:jc w:val="left"/>
    </w:pPr>
    <w:rPr>
      <w:kern w:val="0"/>
      <w:sz w:val="24"/>
    </w:rPr>
  </w:style>
  <w:style w:type="table" w:styleId="9">
    <w:name w:val="Table Grid"/>
    <w:basedOn w:val="8"/>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1">
    <w:name w:val="Hyperlink"/>
    <w:autoRedefine/>
    <w:qFormat/>
    <w:uiPriority w:val="0"/>
    <w:rPr>
      <w:color w:val="0563C1"/>
      <w:u w:val="single"/>
    </w:rPr>
  </w:style>
  <w:style w:type="character" w:styleId="12">
    <w:name w:val="footnote reference"/>
    <w:autoRedefine/>
    <w:semiHidden/>
    <w:qFormat/>
    <w:uiPriority w:val="0"/>
    <w:rPr>
      <w:vertAlign w:val="superscript"/>
    </w:rPr>
  </w:style>
  <w:style w:type="paragraph" w:customStyle="1" w:styleId="13">
    <w:name w:val="Affiliation"/>
    <w:autoRedefine/>
    <w:qFormat/>
    <w:uiPriority w:val="0"/>
    <w:pPr>
      <w:jc w:val="center"/>
    </w:pPr>
    <w:rPr>
      <w:rFonts w:ascii="Times New Roman" w:hAnsi="Times New Roman" w:eastAsia="宋体" w:cs="Times New Roman"/>
      <w:lang w:val="en-US" w:eastAsia="en-US" w:bidi="ar-SA"/>
    </w:rPr>
  </w:style>
  <w:style w:type="character" w:customStyle="1" w:styleId="14">
    <w:name w:val="脚注文本 字符"/>
    <w:basedOn w:val="10"/>
    <w:link w:val="6"/>
    <w:autoRedefine/>
    <w:semiHidden/>
    <w:qFormat/>
    <w:uiPriority w:val="99"/>
    <w:rPr>
      <w:lang w:val="de-DE" w:eastAsia="de-DE"/>
    </w:rPr>
  </w:style>
  <w:style w:type="character" w:customStyle="1" w:styleId="15">
    <w:name w:val="15"/>
    <w:basedOn w:val="10"/>
    <w:autoRedefine/>
    <w:qFormat/>
    <w:uiPriority w:val="0"/>
    <w:rPr>
      <w:rFonts w:hint="default" w:ascii="Times New Roman" w:hAnsi="Times New Roman" w:cs="Times New Roman"/>
      <w:vertAlign w:val="superscript"/>
    </w:rPr>
  </w:style>
  <w:style w:type="character" w:customStyle="1" w:styleId="16">
    <w:name w:val="纯文本 字符"/>
    <w:basedOn w:val="10"/>
    <w:link w:val="3"/>
    <w:autoRedefine/>
    <w:qFormat/>
    <w:uiPriority w:val="99"/>
    <w:rPr>
      <w:rFonts w:ascii="Courier New" w:hAnsi="Courier New"/>
      <w:lang w:eastAsia="it-IT"/>
    </w:rPr>
  </w:style>
  <w:style w:type="paragraph" w:customStyle="1" w:styleId="17">
    <w:name w:val="正文1"/>
    <w:autoRedefine/>
    <w:qFormat/>
    <w:uiPriority w:val="0"/>
    <w:pPr>
      <w:jc w:val="both"/>
    </w:pPr>
    <w:rPr>
      <w:rFonts w:ascii="Times New Roman" w:hAnsi="Times New Roman" w:eastAsia="宋体" w:cs="Times New Roman"/>
      <w:kern w:val="2"/>
      <w:sz w:val="21"/>
      <w:szCs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5.tiff"/><Relationship Id="rId8" Type="http://schemas.openxmlformats.org/officeDocument/2006/relationships/image" Target="media/image4.tiff"/><Relationship Id="rId7" Type="http://schemas.openxmlformats.org/officeDocument/2006/relationships/image" Target="media/image3.tiff"/><Relationship Id="rId6" Type="http://schemas.openxmlformats.org/officeDocument/2006/relationships/image" Target="media/image2.tiff"/><Relationship Id="rId5" Type="http://schemas.openxmlformats.org/officeDocument/2006/relationships/image" Target="media/image1.tiff"/><Relationship Id="rId4" Type="http://schemas.openxmlformats.org/officeDocument/2006/relationships/theme" Target="theme/theme1.xml"/><Relationship Id="rId3" Type="http://schemas.openxmlformats.org/officeDocument/2006/relationships/footnotes" Target="footnotes.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customXml" Target="../customXml/item1.xml"/><Relationship Id="rId11" Type="http://schemas.openxmlformats.org/officeDocument/2006/relationships/image" Target="media/image7.tiff"/><Relationship Id="rId10" Type="http://schemas.openxmlformats.org/officeDocument/2006/relationships/image" Target="media/image6.tiff"/><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ACD6B5-ECDF-464B-BF54-81D42646BFEF}">
  <ds:schemaRefs/>
</ds:datastoreItem>
</file>

<file path=docProps/app.xml><?xml version="1.0" encoding="utf-8"?>
<Properties xmlns="http://schemas.openxmlformats.org/officeDocument/2006/extended-properties" xmlns:vt="http://schemas.openxmlformats.org/officeDocument/2006/docPropsVTypes">
  <Template>Normal</Template>
  <Pages>2</Pages>
  <Words>603</Words>
  <Characters>3335</Characters>
  <Lines>64</Lines>
  <Paragraphs>26</Paragraphs>
  <TotalTime>8</TotalTime>
  <ScaleCrop>false</ScaleCrop>
  <LinksUpToDate>false</LinksUpToDate>
  <CharactersWithSpaces>3924</CharactersWithSpaces>
  <Application>WPS Office_12.1.0.16399_F1E327BC-269C-435d-A152-05C5408002CA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2024-02-19T07:04:00Z</dcterms:created>
  <dc:creator>WPS_1679930873</dc:creator>
  <cp:lastModifiedBy>WPS_1679930873</cp:lastModifiedBy>
  <cp:lastPrinted>2024-03-07T17:12:00Z</cp:lastPrinted>
  <dcterms:modified xsi:type="dcterms:W3CDTF">2024-03-08T10:32:27Z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2052-12.1.0.16399</vt:lpwstr>
  </property>
  <property fmtid="{D5CDD505-2E9C-101B-9397-08002B2CF9AE}" pid="3" name="ICV">
    <vt:lpwstr>B3D8CAF3E08B4D598F52904B4B83749C_13</vt:lpwstr>
  </property>
</Properties>
</file>